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8B5" w:rsidRPr="007A3EEB" w:rsidRDefault="00BB28B5" w:rsidP="006946F7">
      <w:pPr>
        <w:shd w:val="clear" w:color="auto" w:fill="FFFFFF"/>
        <w:spacing w:after="0" w:line="240" w:lineRule="auto"/>
        <w:ind w:left="4962" w:firstLine="702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  <w:r w:rsidRPr="007A3EEB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Приложение № 8</w:t>
      </w:r>
    </w:p>
    <w:p w:rsidR="00BB28B5" w:rsidRPr="007A3EEB" w:rsidRDefault="00BB28B5" w:rsidP="006946F7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  <w:t>к положению об оплате труда</w:t>
      </w:r>
    </w:p>
    <w:p w:rsidR="00BB28B5" w:rsidRPr="007A3EEB" w:rsidRDefault="00BB28B5" w:rsidP="006946F7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7A3EEB">
        <w:rPr>
          <w:rFonts w:ascii="Times New Roman" w:hAnsi="Times New Roman" w:cs="Times New Roman"/>
          <w:spacing w:val="-6"/>
          <w:sz w:val="24"/>
          <w:szCs w:val="24"/>
        </w:rPr>
        <w:tab/>
        <w:t>работников МБОУ СОШ № 30</w:t>
      </w:r>
    </w:p>
    <w:p w:rsidR="00BB28B5" w:rsidRPr="007A3EEB" w:rsidRDefault="00BB28B5">
      <w:pPr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99"/>
        <w:gridCol w:w="3877"/>
      </w:tblGrid>
      <w:tr w:rsidR="00BB28B5" w:rsidRPr="007A3EEB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BB28B5" w:rsidRPr="007A3EEB" w:rsidRDefault="00BB28B5" w:rsidP="0084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BB28B5" w:rsidRPr="007A3EEB" w:rsidRDefault="00BB28B5" w:rsidP="0084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Председатель ПК</w:t>
            </w:r>
          </w:p>
          <w:p w:rsidR="00BB28B5" w:rsidRPr="007A3EEB" w:rsidRDefault="00BB28B5" w:rsidP="0084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А.И. Тертышников</w:t>
            </w:r>
          </w:p>
          <w:p w:rsidR="00BB28B5" w:rsidRPr="007A3EEB" w:rsidRDefault="009025D5" w:rsidP="008E52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«26» августа 2022</w:t>
            </w:r>
            <w:r w:rsidR="00BB28B5"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BB28B5" w:rsidRPr="007A3EEB" w:rsidRDefault="00BB28B5" w:rsidP="0084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BB28B5" w:rsidRPr="007A3EEB" w:rsidRDefault="009025D5" w:rsidP="0084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д</w:t>
            </w:r>
            <w:r w:rsidR="00BB28B5" w:rsidRPr="007A3EEB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B28B5"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 МБОУ СОШ № 30</w:t>
            </w:r>
          </w:p>
          <w:p w:rsidR="00BB28B5" w:rsidRPr="007A3EEB" w:rsidRDefault="00BB28B5" w:rsidP="0084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9025D5">
              <w:rPr>
                <w:rFonts w:ascii="Times New Roman" w:hAnsi="Times New Roman" w:cs="Times New Roman"/>
                <w:sz w:val="24"/>
                <w:szCs w:val="24"/>
              </w:rPr>
              <w:t>Е.Г. Старченко</w:t>
            </w:r>
          </w:p>
          <w:p w:rsidR="00BB28B5" w:rsidRPr="007A3EEB" w:rsidRDefault="009025D5" w:rsidP="008E52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«26» августа 2022</w:t>
            </w:r>
            <w:r w:rsidR="00BB28B5"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BB28B5" w:rsidRPr="007A3EEB" w:rsidRDefault="00BB28B5" w:rsidP="00AD7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AD7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6E49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EEB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BB28B5" w:rsidRPr="007A3EEB" w:rsidRDefault="00BB28B5" w:rsidP="00871D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b/>
          <w:bCs/>
          <w:sz w:val="24"/>
          <w:szCs w:val="24"/>
        </w:rPr>
        <w:t>об установлении стимулирующих выплат работникам</w:t>
      </w:r>
      <w:r w:rsidRPr="007A3E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28B5" w:rsidRPr="007A3EEB" w:rsidRDefault="00BB28B5" w:rsidP="009025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муниципального</w:t>
      </w:r>
      <w:r w:rsidR="009025D5">
        <w:rPr>
          <w:rFonts w:ascii="Times New Roman" w:hAnsi="Times New Roman" w:cs="Times New Roman"/>
          <w:sz w:val="24"/>
          <w:szCs w:val="24"/>
        </w:rPr>
        <w:t xml:space="preserve"> </w:t>
      </w:r>
      <w:r w:rsidRPr="007A3EEB">
        <w:rPr>
          <w:rFonts w:ascii="Times New Roman" w:hAnsi="Times New Roman" w:cs="Times New Roman"/>
          <w:sz w:val="24"/>
          <w:szCs w:val="24"/>
        </w:rPr>
        <w:t>бюджетного общеобразовательного учреждения средней общеобразов</w:t>
      </w:r>
      <w:r w:rsidRPr="007A3EEB">
        <w:rPr>
          <w:rFonts w:ascii="Times New Roman" w:hAnsi="Times New Roman" w:cs="Times New Roman"/>
          <w:sz w:val="24"/>
          <w:szCs w:val="24"/>
        </w:rPr>
        <w:t>а</w:t>
      </w:r>
      <w:r w:rsidRPr="007A3EEB">
        <w:rPr>
          <w:rFonts w:ascii="Times New Roman" w:hAnsi="Times New Roman" w:cs="Times New Roman"/>
          <w:sz w:val="24"/>
          <w:szCs w:val="24"/>
        </w:rPr>
        <w:t>тельной школы №30 имени Героя Советского Союза Константина Тимофеевича Першина станицы О</w:t>
      </w:r>
      <w:r w:rsidRPr="007A3EEB">
        <w:rPr>
          <w:rFonts w:ascii="Times New Roman" w:hAnsi="Times New Roman" w:cs="Times New Roman"/>
          <w:sz w:val="24"/>
          <w:szCs w:val="24"/>
        </w:rPr>
        <w:t>к</w:t>
      </w:r>
      <w:r w:rsidRPr="007A3EEB">
        <w:rPr>
          <w:rFonts w:ascii="Times New Roman" w:hAnsi="Times New Roman" w:cs="Times New Roman"/>
          <w:sz w:val="24"/>
          <w:szCs w:val="24"/>
        </w:rPr>
        <w:t>тябрьской МО Крыловский район, относящимся к административно-управленческому, учебно-вспомогательному и обслуживающему персоналу</w:t>
      </w:r>
    </w:p>
    <w:p w:rsidR="00BB28B5" w:rsidRPr="007A3EEB" w:rsidRDefault="00BB28B5" w:rsidP="00AD7A9C">
      <w:pPr>
        <w:pStyle w:val="a4"/>
        <w:ind w:firstLine="0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AD7A9C">
      <w:pPr>
        <w:pStyle w:val="a4"/>
        <w:ind w:left="36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B28B5" w:rsidRPr="007A3EEB" w:rsidRDefault="00BB28B5" w:rsidP="00AD7A9C">
      <w:pPr>
        <w:pStyle w:val="a4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1.1.    Настоящее Положение  разработано в соответствии с Трудовым Кодексом,  З</w:t>
      </w:r>
      <w:r w:rsidRPr="007A3EEB">
        <w:rPr>
          <w:rFonts w:ascii="Times New Roman" w:hAnsi="Times New Roman" w:cs="Times New Roman"/>
          <w:sz w:val="24"/>
          <w:szCs w:val="24"/>
        </w:rPr>
        <w:t>а</w:t>
      </w:r>
      <w:r w:rsidRPr="007A3EEB">
        <w:rPr>
          <w:rFonts w:ascii="Times New Roman" w:hAnsi="Times New Roman" w:cs="Times New Roman"/>
          <w:sz w:val="24"/>
          <w:szCs w:val="24"/>
        </w:rPr>
        <w:t>коном РФ  «Об образовании», постановлением главы администрации Краснодарского края от 25.04.2007 г. № 388 «Об утверждении комплексного проекта модернизации образов</w:t>
      </w:r>
      <w:r w:rsidRPr="007A3EEB">
        <w:rPr>
          <w:rFonts w:ascii="Times New Roman" w:hAnsi="Times New Roman" w:cs="Times New Roman"/>
          <w:sz w:val="24"/>
          <w:szCs w:val="24"/>
        </w:rPr>
        <w:t>а</w:t>
      </w:r>
      <w:r w:rsidRPr="007A3EEB">
        <w:rPr>
          <w:rFonts w:ascii="Times New Roman" w:hAnsi="Times New Roman" w:cs="Times New Roman"/>
          <w:sz w:val="24"/>
          <w:szCs w:val="24"/>
        </w:rPr>
        <w:t>ния в Краснодарском крае» и от 18.01.2008 г. №17 «О подготовке к введению отраслевых систем оплаты труда работников государственных систем оплаты труда работников гос</w:t>
      </w:r>
      <w:r w:rsidRPr="007A3EEB">
        <w:rPr>
          <w:rFonts w:ascii="Times New Roman" w:hAnsi="Times New Roman" w:cs="Times New Roman"/>
          <w:sz w:val="24"/>
          <w:szCs w:val="24"/>
        </w:rPr>
        <w:t>у</w:t>
      </w:r>
      <w:r w:rsidRPr="007A3EEB">
        <w:rPr>
          <w:rFonts w:ascii="Times New Roman" w:hAnsi="Times New Roman" w:cs="Times New Roman"/>
          <w:sz w:val="24"/>
          <w:szCs w:val="24"/>
        </w:rPr>
        <w:t>дарственных учреждений бюджетных учреждений краснодарского края»,  постановлением главы муниципального образования Крыловский район от 14.11.2008 г. № 738 «О введ</w:t>
      </w:r>
      <w:r w:rsidRPr="007A3EEB">
        <w:rPr>
          <w:rFonts w:ascii="Times New Roman" w:hAnsi="Times New Roman" w:cs="Times New Roman"/>
          <w:sz w:val="24"/>
          <w:szCs w:val="24"/>
        </w:rPr>
        <w:t>е</w:t>
      </w:r>
      <w:r w:rsidRPr="007A3EEB">
        <w:rPr>
          <w:rFonts w:ascii="Times New Roman" w:hAnsi="Times New Roman" w:cs="Times New Roman"/>
          <w:sz w:val="24"/>
          <w:szCs w:val="24"/>
        </w:rPr>
        <w:t>нии отраслевых систем оплаты труда работников муниципальных учреждений муниц</w:t>
      </w:r>
      <w:r w:rsidRPr="007A3EEB">
        <w:rPr>
          <w:rFonts w:ascii="Times New Roman" w:hAnsi="Times New Roman" w:cs="Times New Roman"/>
          <w:sz w:val="24"/>
          <w:szCs w:val="24"/>
        </w:rPr>
        <w:t>и</w:t>
      </w:r>
      <w:r w:rsidRPr="007A3EEB">
        <w:rPr>
          <w:rFonts w:ascii="Times New Roman" w:hAnsi="Times New Roman" w:cs="Times New Roman"/>
          <w:sz w:val="24"/>
          <w:szCs w:val="24"/>
        </w:rPr>
        <w:t>пального образования Крыловский район»</w:t>
      </w:r>
      <w:r>
        <w:rPr>
          <w:rFonts w:ascii="Times New Roman" w:hAnsi="Times New Roman" w:cs="Times New Roman"/>
          <w:sz w:val="24"/>
          <w:szCs w:val="24"/>
        </w:rPr>
        <w:t>; постановлением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главы муниципального об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зования Крыловский район от 09.02.2017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C458A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Об утверждении Положения об о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лате труда работников муниципальных бюджетных и автономного учреждений, подв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домственных управлению образования администрации муниципального образования Крыловский район</w:t>
      </w:r>
      <w:r w:rsidRPr="00C458A8">
        <w:rPr>
          <w:rFonts w:ascii="Times New Roman" w:hAnsi="Times New Roman" w:cs="Times New Roman"/>
          <w:sz w:val="24"/>
          <w:szCs w:val="24"/>
        </w:rPr>
        <w:t>»</w:t>
      </w:r>
      <w:r w:rsidR="009025D5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</w:t>
      </w:r>
      <w:r w:rsidRPr="007A3EE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28B5" w:rsidRPr="007A3EEB" w:rsidRDefault="00BB28B5" w:rsidP="00AD7A9C">
      <w:pPr>
        <w:pStyle w:val="a4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1.2 К выплатам стимулирующего характера относятся выплаты, направленные на стимулирование работника к качественному результату труда, а также поощрение за в</w:t>
      </w:r>
      <w:r w:rsidRPr="007A3EEB">
        <w:rPr>
          <w:rFonts w:ascii="Times New Roman" w:hAnsi="Times New Roman" w:cs="Times New Roman"/>
          <w:sz w:val="24"/>
          <w:szCs w:val="24"/>
        </w:rPr>
        <w:t>ы</w:t>
      </w:r>
      <w:r w:rsidRPr="007A3EEB">
        <w:rPr>
          <w:rFonts w:ascii="Times New Roman" w:hAnsi="Times New Roman" w:cs="Times New Roman"/>
          <w:sz w:val="24"/>
          <w:szCs w:val="24"/>
        </w:rPr>
        <w:t>полненную работу.</w:t>
      </w:r>
    </w:p>
    <w:p w:rsidR="00BB28B5" w:rsidRPr="007A3EEB" w:rsidRDefault="00BB28B5" w:rsidP="00AD7A9C">
      <w:pPr>
        <w:pStyle w:val="a4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1.3. Настоящее Положение устанавливает критерии, и порядок распределения стим</w:t>
      </w:r>
      <w:r w:rsidRPr="007A3EEB">
        <w:rPr>
          <w:rFonts w:ascii="Times New Roman" w:hAnsi="Times New Roman" w:cs="Times New Roman"/>
          <w:sz w:val="24"/>
          <w:szCs w:val="24"/>
        </w:rPr>
        <w:t>у</w:t>
      </w:r>
      <w:r w:rsidRPr="007A3EEB">
        <w:rPr>
          <w:rFonts w:ascii="Times New Roman" w:hAnsi="Times New Roman" w:cs="Times New Roman"/>
          <w:sz w:val="24"/>
          <w:szCs w:val="24"/>
        </w:rPr>
        <w:t>лирующей части заработной платы.</w:t>
      </w:r>
    </w:p>
    <w:p w:rsidR="00BB28B5" w:rsidRPr="007A3EEB" w:rsidRDefault="00BB28B5" w:rsidP="00AD7A9C">
      <w:pPr>
        <w:pStyle w:val="a4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1.4. Стимулирующие доплаты устанавливаются работнику с учётом критериев, позв</w:t>
      </w:r>
      <w:r w:rsidRPr="007A3EEB">
        <w:rPr>
          <w:rFonts w:ascii="Times New Roman" w:hAnsi="Times New Roman" w:cs="Times New Roman"/>
          <w:sz w:val="24"/>
          <w:szCs w:val="24"/>
        </w:rPr>
        <w:t>о</w:t>
      </w:r>
      <w:r w:rsidRPr="007A3EEB">
        <w:rPr>
          <w:rFonts w:ascii="Times New Roman" w:hAnsi="Times New Roman" w:cs="Times New Roman"/>
          <w:sz w:val="24"/>
          <w:szCs w:val="24"/>
        </w:rPr>
        <w:t>ляющих оценить результативность и качество его работы: по итогам работы за учебный год, по полугодиям, ежеквартально, за календарный месяц.</w:t>
      </w:r>
    </w:p>
    <w:p w:rsidR="00BB28B5" w:rsidRPr="007A3EEB" w:rsidRDefault="00BB28B5" w:rsidP="006E49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1.5. Для распределения стимулирующих выплат создаётся расширенная комиссия, с</w:t>
      </w:r>
      <w:r w:rsidRPr="007A3EEB">
        <w:rPr>
          <w:rFonts w:ascii="Times New Roman" w:hAnsi="Times New Roman" w:cs="Times New Roman"/>
          <w:sz w:val="24"/>
          <w:szCs w:val="24"/>
        </w:rPr>
        <w:t>о</w:t>
      </w:r>
      <w:r w:rsidRPr="007A3EEB">
        <w:rPr>
          <w:rFonts w:ascii="Times New Roman" w:hAnsi="Times New Roman" w:cs="Times New Roman"/>
          <w:sz w:val="24"/>
          <w:szCs w:val="24"/>
        </w:rPr>
        <w:t>стоящая из администрации, членов Управляющего совета школы, членов первичной профсоюзной организации (далее Комиссия).</w:t>
      </w:r>
    </w:p>
    <w:p w:rsidR="00BB28B5" w:rsidRPr="007A3EEB" w:rsidRDefault="00BB28B5" w:rsidP="006E49F6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Основанием для стимулирования являются показатели качества и результативности профессиональной деятельности, перечисленные в разделах 4 и 5 настоящего Положения.</w:t>
      </w:r>
    </w:p>
    <w:p w:rsidR="00BB28B5" w:rsidRPr="007A3EEB" w:rsidRDefault="00BB28B5" w:rsidP="00AD7A9C">
      <w:pPr>
        <w:pStyle w:val="a4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1.7 Стимулирующие выплаты устанавливаются в пределах бюджетных ассигнований на оплату труда работников школы, а также средств от предпринимательской и иной, приносящей доход деятельности, направленных на оплату труда работников.</w:t>
      </w:r>
    </w:p>
    <w:p w:rsidR="00BB28B5" w:rsidRPr="007A3EEB" w:rsidRDefault="00BB28B5" w:rsidP="00121183">
      <w:pPr>
        <w:pStyle w:val="a4"/>
        <w:tabs>
          <w:tab w:val="left" w:pos="249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AD7A9C">
      <w:pPr>
        <w:pStyle w:val="a4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2. Организация деятельности комиссии</w:t>
      </w:r>
    </w:p>
    <w:p w:rsidR="00BB28B5" w:rsidRPr="007A3EEB" w:rsidRDefault="00BB28B5" w:rsidP="00FB5043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2.1.</w:t>
      </w:r>
      <w:r w:rsidRPr="007A3E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A3EEB">
        <w:rPr>
          <w:rFonts w:ascii="Times New Roman" w:hAnsi="Times New Roman" w:cs="Times New Roman"/>
          <w:sz w:val="24"/>
          <w:szCs w:val="24"/>
        </w:rPr>
        <w:t>Комиссия создается, реорганизуется и ликвидируется решением Управляющего совета школы, которое утверждается приказом по школе.</w:t>
      </w:r>
    </w:p>
    <w:p w:rsidR="00BB28B5" w:rsidRPr="007A3EEB" w:rsidRDefault="00BB28B5" w:rsidP="0043528F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2.2. Состав комиссии избирается на заседании Управляющего совета школы бол</w:t>
      </w:r>
      <w:r w:rsidRPr="007A3EEB">
        <w:rPr>
          <w:rFonts w:ascii="Times New Roman" w:hAnsi="Times New Roman" w:cs="Times New Roman"/>
          <w:sz w:val="24"/>
          <w:szCs w:val="24"/>
        </w:rPr>
        <w:t>ь</w:t>
      </w:r>
      <w:r w:rsidRPr="007A3EEB">
        <w:rPr>
          <w:rFonts w:ascii="Times New Roman" w:hAnsi="Times New Roman" w:cs="Times New Roman"/>
          <w:sz w:val="24"/>
          <w:szCs w:val="24"/>
        </w:rPr>
        <w:t>шинством голосов. В состав Комиссии могут входить руководители методических объ</w:t>
      </w:r>
      <w:r w:rsidRPr="007A3EEB">
        <w:rPr>
          <w:rFonts w:ascii="Times New Roman" w:hAnsi="Times New Roman" w:cs="Times New Roman"/>
          <w:sz w:val="24"/>
          <w:szCs w:val="24"/>
        </w:rPr>
        <w:t>е</w:t>
      </w:r>
      <w:r w:rsidRPr="007A3EEB">
        <w:rPr>
          <w:rFonts w:ascii="Times New Roman" w:hAnsi="Times New Roman" w:cs="Times New Roman"/>
          <w:sz w:val="24"/>
          <w:szCs w:val="24"/>
        </w:rPr>
        <w:lastRenderedPageBreak/>
        <w:t>динений, наиболее опытные и пользующиеся авторитетом педагоги, председатель про</w:t>
      </w:r>
      <w:r w:rsidRPr="007A3EEB">
        <w:rPr>
          <w:rFonts w:ascii="Times New Roman" w:hAnsi="Times New Roman" w:cs="Times New Roman"/>
          <w:sz w:val="24"/>
          <w:szCs w:val="24"/>
        </w:rPr>
        <w:t>ф</w:t>
      </w:r>
      <w:r w:rsidRPr="007A3EEB">
        <w:rPr>
          <w:rFonts w:ascii="Times New Roman" w:hAnsi="Times New Roman" w:cs="Times New Roman"/>
          <w:sz w:val="24"/>
          <w:szCs w:val="24"/>
        </w:rPr>
        <w:t>союзной организации, родители.</w:t>
      </w:r>
    </w:p>
    <w:p w:rsidR="00BB28B5" w:rsidRPr="007A3EEB" w:rsidRDefault="00BB28B5" w:rsidP="0043528F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2.3. Работу Комиссии возглавляет председатель, который является членом Упра</w:t>
      </w:r>
      <w:r w:rsidRPr="007A3EEB">
        <w:rPr>
          <w:rFonts w:ascii="Times New Roman" w:hAnsi="Times New Roman" w:cs="Times New Roman"/>
          <w:sz w:val="24"/>
          <w:szCs w:val="24"/>
        </w:rPr>
        <w:t>в</w:t>
      </w:r>
      <w:r w:rsidRPr="007A3EEB">
        <w:rPr>
          <w:rFonts w:ascii="Times New Roman" w:hAnsi="Times New Roman" w:cs="Times New Roman"/>
          <w:sz w:val="24"/>
          <w:szCs w:val="24"/>
        </w:rPr>
        <w:t>ляющего совета школы. Председатель организует и планирует работу Комиссии, ведет заседания, контролирует выполнение принятых решений.</w:t>
      </w:r>
    </w:p>
    <w:p w:rsidR="00BB28B5" w:rsidRPr="007A3EEB" w:rsidRDefault="00BB28B5" w:rsidP="0043528F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2.4. Секретарь Комиссии поддерживает связь и своевременно передает всю инфо</w:t>
      </w:r>
      <w:r w:rsidRPr="007A3EEB">
        <w:rPr>
          <w:rFonts w:ascii="Times New Roman" w:hAnsi="Times New Roman" w:cs="Times New Roman"/>
          <w:sz w:val="24"/>
          <w:szCs w:val="24"/>
        </w:rPr>
        <w:t>р</w:t>
      </w:r>
      <w:r w:rsidRPr="007A3EEB">
        <w:rPr>
          <w:rFonts w:ascii="Times New Roman" w:hAnsi="Times New Roman" w:cs="Times New Roman"/>
          <w:sz w:val="24"/>
          <w:szCs w:val="24"/>
        </w:rPr>
        <w:t>мацию членам Комиссии, ведет протоколы заседаний, выдает выписки из протоколов.</w:t>
      </w:r>
    </w:p>
    <w:p w:rsidR="00BB28B5" w:rsidRPr="007A3EEB" w:rsidRDefault="00BB28B5" w:rsidP="0043528F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2.5. Заседания Комиссии проводятся по мере необходимости, по итогам работы за учебный год, по полугодиям, ежеквартально, ежемесячно.</w:t>
      </w:r>
    </w:p>
    <w:p w:rsidR="00BB28B5" w:rsidRPr="007A3EEB" w:rsidRDefault="00BB28B5" w:rsidP="00AD7A9C">
      <w:pPr>
        <w:pStyle w:val="a4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Заседание комиссии может быть инициировано председателем Комиссии, председателем Управляющего совета школы, директором школы.</w:t>
      </w:r>
    </w:p>
    <w:p w:rsidR="00BB28B5" w:rsidRPr="007A3EEB" w:rsidRDefault="00BB28B5" w:rsidP="00345432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2.6. Заседание Комиссии является правомочным, если на нем присутствует не менее 2/3 членов. Решение Комиссии принимается простым большинством голосов от общего количества присутствующих на заседании. Каждый член  Комиссии имеет один голос. В случае равенства голосов голос председателя является решающим.     </w:t>
      </w:r>
    </w:p>
    <w:p w:rsidR="00BB28B5" w:rsidRPr="007A3EEB" w:rsidRDefault="00BB28B5" w:rsidP="00345432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FB5043">
      <w:pPr>
        <w:pStyle w:val="a4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3. Порядок распределения  стимулирующих выплат</w:t>
      </w:r>
    </w:p>
    <w:p w:rsidR="00BB28B5" w:rsidRPr="007A3EEB" w:rsidRDefault="00BB28B5" w:rsidP="0043528F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3.1.</w:t>
      </w:r>
      <w:r w:rsidRPr="007A3E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A3EEB">
        <w:rPr>
          <w:rFonts w:ascii="Times New Roman" w:hAnsi="Times New Roman" w:cs="Times New Roman"/>
          <w:sz w:val="24"/>
          <w:szCs w:val="24"/>
        </w:rPr>
        <w:t xml:space="preserve"> Распределение стимулирующих выплат Комиссия осуществляет на основе представления директора школы по результатам профессиональной деятельности рабо</w:t>
      </w:r>
      <w:r w:rsidRPr="007A3EEB">
        <w:rPr>
          <w:rFonts w:ascii="Times New Roman" w:hAnsi="Times New Roman" w:cs="Times New Roman"/>
          <w:sz w:val="24"/>
          <w:szCs w:val="24"/>
        </w:rPr>
        <w:t>т</w:t>
      </w:r>
      <w:r w:rsidRPr="007A3EEB">
        <w:rPr>
          <w:rFonts w:ascii="Times New Roman" w:hAnsi="Times New Roman" w:cs="Times New Roman"/>
          <w:sz w:val="24"/>
          <w:szCs w:val="24"/>
        </w:rPr>
        <w:t>ников по установленным критериям. По результатам заседания, рассмотрев  представл</w:t>
      </w:r>
      <w:r w:rsidRPr="007A3EEB">
        <w:rPr>
          <w:rFonts w:ascii="Times New Roman" w:hAnsi="Times New Roman" w:cs="Times New Roman"/>
          <w:sz w:val="24"/>
          <w:szCs w:val="24"/>
        </w:rPr>
        <w:t>е</w:t>
      </w:r>
      <w:r w:rsidRPr="007A3EEB">
        <w:rPr>
          <w:rFonts w:ascii="Times New Roman" w:hAnsi="Times New Roman" w:cs="Times New Roman"/>
          <w:sz w:val="24"/>
          <w:szCs w:val="24"/>
        </w:rPr>
        <w:t>ние директора школы, Комиссия составляет итоговый оценочный лист с указанием суммы доплаты по каждому работнику. Комиссия имеет право отправить представленные мат</w:t>
      </w:r>
      <w:r w:rsidRPr="007A3EEB">
        <w:rPr>
          <w:rFonts w:ascii="Times New Roman" w:hAnsi="Times New Roman" w:cs="Times New Roman"/>
          <w:sz w:val="24"/>
          <w:szCs w:val="24"/>
        </w:rPr>
        <w:t>е</w:t>
      </w:r>
      <w:r w:rsidRPr="007A3EEB">
        <w:rPr>
          <w:rFonts w:ascii="Times New Roman" w:hAnsi="Times New Roman" w:cs="Times New Roman"/>
          <w:sz w:val="24"/>
          <w:szCs w:val="24"/>
        </w:rPr>
        <w:t xml:space="preserve">риалы на доработку  директору школы и запрашивать дополнительную информацию от директора школы в пределах своей компетенции. </w:t>
      </w:r>
    </w:p>
    <w:p w:rsidR="00BB28B5" w:rsidRPr="007A3EEB" w:rsidRDefault="00BB28B5" w:rsidP="0043528F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3.2. Комиссия обязана ознакомить работников с итоговым оценочным листом (на информационном стенде профсоюзного комитета, школьном сайте). </w:t>
      </w:r>
    </w:p>
    <w:p w:rsidR="00BB28B5" w:rsidRPr="007A3EEB" w:rsidRDefault="00BB28B5" w:rsidP="0043528F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3.3. Работники с момента знакомства с итоговым оценочным листом в течение одн</w:t>
      </w:r>
      <w:r w:rsidRPr="007A3EEB">
        <w:rPr>
          <w:rFonts w:ascii="Times New Roman" w:hAnsi="Times New Roman" w:cs="Times New Roman"/>
          <w:sz w:val="24"/>
          <w:szCs w:val="24"/>
        </w:rPr>
        <w:t>о</w:t>
      </w:r>
      <w:r w:rsidRPr="007A3EEB">
        <w:rPr>
          <w:rFonts w:ascii="Times New Roman" w:hAnsi="Times New Roman" w:cs="Times New Roman"/>
          <w:sz w:val="24"/>
          <w:szCs w:val="24"/>
        </w:rPr>
        <w:t>го дня вправе подать обоснованное письменное заявление о несогласии с оценкой резул</w:t>
      </w:r>
      <w:r w:rsidRPr="007A3EEB">
        <w:rPr>
          <w:rFonts w:ascii="Times New Roman" w:hAnsi="Times New Roman" w:cs="Times New Roman"/>
          <w:sz w:val="24"/>
          <w:szCs w:val="24"/>
        </w:rPr>
        <w:t>ь</w:t>
      </w:r>
      <w:r w:rsidRPr="007A3EEB">
        <w:rPr>
          <w:rFonts w:ascii="Times New Roman" w:hAnsi="Times New Roman" w:cs="Times New Roman"/>
          <w:sz w:val="24"/>
          <w:szCs w:val="24"/>
        </w:rPr>
        <w:t>тативности их профессиональной деятельности по установленным критериям директору школы. Основанием для подачи такого заявления может быть только нарушения устано</w:t>
      </w:r>
      <w:r w:rsidRPr="007A3EEB">
        <w:rPr>
          <w:rFonts w:ascii="Times New Roman" w:hAnsi="Times New Roman" w:cs="Times New Roman"/>
          <w:sz w:val="24"/>
          <w:szCs w:val="24"/>
        </w:rPr>
        <w:t>в</w:t>
      </w:r>
      <w:r w:rsidRPr="007A3EEB">
        <w:rPr>
          <w:rFonts w:ascii="Times New Roman" w:hAnsi="Times New Roman" w:cs="Times New Roman"/>
          <w:sz w:val="24"/>
          <w:szCs w:val="24"/>
        </w:rPr>
        <w:t xml:space="preserve">ленных настоящим Положением норм и технические ошибки, допущенные при работе со статистическими  материалами.  </w:t>
      </w:r>
    </w:p>
    <w:p w:rsidR="00BB28B5" w:rsidRPr="007A3EEB" w:rsidRDefault="00BB28B5" w:rsidP="0043528F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3.4. Директор обязан рассмотреть заявление работника с оценкой его деятельности, в течение 3-х дней дать ответ по результатам проверки и принять меры для устранения н</w:t>
      </w:r>
      <w:r w:rsidRPr="007A3EEB">
        <w:rPr>
          <w:rFonts w:ascii="Times New Roman" w:hAnsi="Times New Roman" w:cs="Times New Roman"/>
          <w:sz w:val="24"/>
          <w:szCs w:val="24"/>
        </w:rPr>
        <w:t>а</w:t>
      </w:r>
      <w:r w:rsidRPr="007A3EEB">
        <w:rPr>
          <w:rFonts w:ascii="Times New Roman" w:hAnsi="Times New Roman" w:cs="Times New Roman"/>
          <w:sz w:val="24"/>
          <w:szCs w:val="24"/>
        </w:rPr>
        <w:t>рушения норм Положения или технической ошибки.</w:t>
      </w:r>
    </w:p>
    <w:p w:rsidR="00BB28B5" w:rsidRPr="007A3EEB" w:rsidRDefault="00BB28B5" w:rsidP="0043528F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3.5. На основании произведенного Комиссией расчета оформляется протокол и п</w:t>
      </w:r>
      <w:r w:rsidRPr="007A3EEB">
        <w:rPr>
          <w:rFonts w:ascii="Times New Roman" w:hAnsi="Times New Roman" w:cs="Times New Roman"/>
          <w:sz w:val="24"/>
          <w:szCs w:val="24"/>
        </w:rPr>
        <w:t>е</w:t>
      </w:r>
      <w:r w:rsidRPr="007A3EEB">
        <w:rPr>
          <w:rFonts w:ascii="Times New Roman" w:hAnsi="Times New Roman" w:cs="Times New Roman"/>
          <w:sz w:val="24"/>
          <w:szCs w:val="24"/>
        </w:rPr>
        <w:t xml:space="preserve">редается в Управляющий совет школы, который  на своем заседании принимает решение об установлении размера  стимулирующих выплат работникам. </w:t>
      </w:r>
    </w:p>
    <w:p w:rsidR="00BB28B5" w:rsidRPr="007A3EEB" w:rsidRDefault="00BB28B5" w:rsidP="000724D9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3.6. Размер стимулирующих выплат оформляется приказом по школе с ссылкой на протокол Управляющего совета школы.   </w:t>
      </w:r>
    </w:p>
    <w:p w:rsidR="00BB28B5" w:rsidRPr="007A3EEB" w:rsidRDefault="00BB28B5" w:rsidP="000724D9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3.7. На основании Трудового Кодекса РФ настоящее положение является локальным актом к коллективному договору школы.</w:t>
      </w:r>
    </w:p>
    <w:p w:rsidR="00BB28B5" w:rsidRPr="007A3EEB" w:rsidRDefault="00BB28B5" w:rsidP="000724D9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0724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4. Критерии установления выплат стимулирующего характера</w:t>
      </w:r>
    </w:p>
    <w:p w:rsidR="00BB28B5" w:rsidRPr="007A3EEB" w:rsidRDefault="00BB28B5" w:rsidP="000724D9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4.1. Установление повышающих коэффициентов к окладу:</w:t>
      </w:r>
    </w:p>
    <w:p w:rsidR="00BB28B5" w:rsidRPr="007A3EEB" w:rsidRDefault="00BB28B5" w:rsidP="000724D9">
      <w:pPr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повышающий коэффициент за квалификационную категорию устанавливается с целью стимулирования работников к профессиональному росту путём повышения професси</w:t>
      </w:r>
      <w:r w:rsidRPr="007A3EEB">
        <w:rPr>
          <w:rFonts w:ascii="Times New Roman" w:hAnsi="Times New Roman" w:cs="Times New Roman"/>
          <w:sz w:val="24"/>
          <w:szCs w:val="24"/>
        </w:rPr>
        <w:t>о</w:t>
      </w:r>
      <w:r w:rsidRPr="007A3EEB">
        <w:rPr>
          <w:rFonts w:ascii="Times New Roman" w:hAnsi="Times New Roman" w:cs="Times New Roman"/>
          <w:sz w:val="24"/>
          <w:szCs w:val="24"/>
        </w:rPr>
        <w:t xml:space="preserve">нальной квалификации и компетентности: </w:t>
      </w:r>
    </w:p>
    <w:p w:rsidR="00BB28B5" w:rsidRPr="007A3EEB" w:rsidRDefault="00BB28B5" w:rsidP="008B29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0,15 – при наличии высшей квалификационной категории;</w:t>
      </w:r>
    </w:p>
    <w:p w:rsidR="00BB28B5" w:rsidRPr="007A3EEB" w:rsidRDefault="00BB28B5" w:rsidP="00BA08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0,10 – при наличии первой квалификационной категории.</w:t>
      </w:r>
    </w:p>
    <w:p w:rsidR="00BB28B5" w:rsidRPr="007A3EEB" w:rsidRDefault="00BB28B5" w:rsidP="008B2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повышающий коэффициент за почётное звание, учёную степень устанавливается рабо</w:t>
      </w:r>
      <w:r w:rsidRPr="007A3EEB">
        <w:rPr>
          <w:rFonts w:ascii="Times New Roman" w:hAnsi="Times New Roman" w:cs="Times New Roman"/>
          <w:sz w:val="24"/>
          <w:szCs w:val="24"/>
        </w:rPr>
        <w:t>т</w:t>
      </w:r>
      <w:r w:rsidRPr="007A3EEB">
        <w:rPr>
          <w:rFonts w:ascii="Times New Roman" w:hAnsi="Times New Roman" w:cs="Times New Roman"/>
          <w:sz w:val="24"/>
          <w:szCs w:val="24"/>
        </w:rPr>
        <w:t>никам в размере:</w:t>
      </w:r>
    </w:p>
    <w:p w:rsidR="00BB28B5" w:rsidRPr="007A3EEB" w:rsidRDefault="00BB28B5" w:rsidP="008B29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0,15 – за учёную степень доктора наук;</w:t>
      </w:r>
    </w:p>
    <w:p w:rsidR="00BB28B5" w:rsidRPr="007A3EEB" w:rsidRDefault="00BB28B5" w:rsidP="008B29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lastRenderedPageBreak/>
        <w:t>0,075 – за учёную степень кандидата наук или почётное звание «Заслуженный», «Народный», «Почётный», «Отличник», наличие грамоты Министерства образов</w:t>
      </w:r>
      <w:r w:rsidRPr="007A3EEB">
        <w:rPr>
          <w:rFonts w:ascii="Times New Roman" w:hAnsi="Times New Roman" w:cs="Times New Roman"/>
          <w:sz w:val="24"/>
          <w:szCs w:val="24"/>
        </w:rPr>
        <w:t>а</w:t>
      </w:r>
      <w:r w:rsidRPr="007A3EEB">
        <w:rPr>
          <w:rFonts w:ascii="Times New Roman" w:hAnsi="Times New Roman" w:cs="Times New Roman"/>
          <w:sz w:val="24"/>
          <w:szCs w:val="24"/>
        </w:rPr>
        <w:t>ния РФ.</w:t>
      </w:r>
    </w:p>
    <w:p w:rsidR="00BB28B5" w:rsidRPr="007A3EEB" w:rsidRDefault="00BB28B5" w:rsidP="0051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4.2. Персональный повышающий коэффициент устанавливается за профессионал</w:t>
      </w:r>
      <w:r w:rsidRPr="007A3EEB">
        <w:rPr>
          <w:rFonts w:ascii="Times New Roman" w:hAnsi="Times New Roman" w:cs="Times New Roman"/>
          <w:sz w:val="24"/>
          <w:szCs w:val="24"/>
        </w:rPr>
        <w:t>ь</w:t>
      </w:r>
      <w:r w:rsidRPr="007A3EEB">
        <w:rPr>
          <w:rFonts w:ascii="Times New Roman" w:hAnsi="Times New Roman" w:cs="Times New Roman"/>
          <w:sz w:val="24"/>
          <w:szCs w:val="24"/>
        </w:rPr>
        <w:t>ную подготовленность, сложность, важность выполняемой работы, ответственность при выполнении поставленных задач всем категориям работников (сроком на 1 месяц, 1 ква</w:t>
      </w:r>
      <w:r w:rsidRPr="007A3EEB">
        <w:rPr>
          <w:rFonts w:ascii="Times New Roman" w:hAnsi="Times New Roman" w:cs="Times New Roman"/>
          <w:sz w:val="24"/>
          <w:szCs w:val="24"/>
        </w:rPr>
        <w:t>р</w:t>
      </w:r>
      <w:r w:rsidRPr="007A3EEB">
        <w:rPr>
          <w:rFonts w:ascii="Times New Roman" w:hAnsi="Times New Roman" w:cs="Times New Roman"/>
          <w:sz w:val="24"/>
          <w:szCs w:val="24"/>
        </w:rPr>
        <w:t>тал, 1 полугодие) – до 3,0.</w:t>
      </w:r>
    </w:p>
    <w:p w:rsidR="00BB28B5" w:rsidRPr="007A3EEB" w:rsidRDefault="00BB28B5" w:rsidP="0051412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Критерии установления персональных повышающих коэффициентов:</w:t>
      </w: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7"/>
        <w:gridCol w:w="5417"/>
        <w:gridCol w:w="2268"/>
      </w:tblGrid>
      <w:tr w:rsidR="00BB28B5" w:rsidRPr="007A3EEB">
        <w:tc>
          <w:tcPr>
            <w:tcW w:w="1637" w:type="dxa"/>
          </w:tcPr>
          <w:p w:rsidR="00BB28B5" w:rsidRPr="007A3EEB" w:rsidRDefault="00BB28B5" w:rsidP="00473B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 критериев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Персональный коэффициент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ЗД по УВР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pStyle w:val="ac"/>
            </w:pPr>
            <w:r w:rsidRPr="007A3EEB">
              <w:t>Средний тестовый балл по результатам ЕГЭ (м</w:t>
            </w:r>
            <w:r w:rsidRPr="007A3EEB">
              <w:t>а</w:t>
            </w:r>
            <w:r w:rsidRPr="007A3EEB">
              <w:t>тематика) выше средних значений по району – 0,05; по краю – 0,1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pStyle w:val="ac"/>
            </w:pPr>
            <w:r w:rsidRPr="007A3EEB">
              <w:t>Средний тестовый балл по результатам ЕГЭ (ру</w:t>
            </w:r>
            <w:r w:rsidRPr="007A3EEB">
              <w:t>с</w:t>
            </w:r>
            <w:r w:rsidRPr="007A3EEB">
              <w:t>ский язык) выше средних значений по району – 0,05, по краю – 0,1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Доля выпускников основного общего образов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ния, получивших аттестаты особого образца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0,15</w:t>
            </w:r>
          </w:p>
        </w:tc>
      </w:tr>
      <w:tr w:rsidR="00BB28B5" w:rsidRPr="007A3EEB">
        <w:trPr>
          <w:trHeight w:val="1576"/>
        </w:trPr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Наличие учащихся, ставших победителями или призерами предметных олимпиад, научно-практических конференций на муниципальном уровне –0,05, на краевом– 0,1, на всероссийском – 0,15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Участие учителей в профессиональных конку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сах-0,05, наличие призеров и победителей мун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ципального уровня  -0,1, краевого- 0,15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Своевременное повышение квалификации учит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лями 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Организация аттестации педагогических работн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ков в соответствии с государственными требов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ниями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ЗД по ВР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Проведение общешкольных мероприятий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0,15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Наличие действующего органа ученического с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моуправления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работы в каник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лярное время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0,15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Ведение нормативно-правовой  базы, регламент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рующей воспитательную деятельность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0,15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5417" w:type="dxa"/>
          </w:tcPr>
          <w:p w:rsidR="00BB28B5" w:rsidRPr="007A3EEB" w:rsidRDefault="00BB28B5" w:rsidP="0040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и качественное предоставление отчетности в ФНС, ФСС, ПФР, отдел статистики, 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текущей отчетности в Министерство образования и т.д., посредством электронного документооб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рота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0,25-0,3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0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родителей (з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конных представителей) учащихся, сотрудников по поводу конфликтных ситуаций и высокий ур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вень решения конфликтных ситуаций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5417" w:type="dxa"/>
          </w:tcPr>
          <w:p w:rsidR="00BB28B5" w:rsidRPr="007A3EEB" w:rsidRDefault="00BB28B5" w:rsidP="0040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Проведение процедур и подготовка документации в рамках 44-ФЗ, 223-ФЗ на соответствующих са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тах, размещение сведений об организации на са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те ГМУ  </w:t>
            </w:r>
          </w:p>
        </w:tc>
        <w:tc>
          <w:tcPr>
            <w:tcW w:w="2268" w:type="dxa"/>
          </w:tcPr>
          <w:p w:rsidR="00BB28B5" w:rsidRPr="007A3EEB" w:rsidRDefault="00BB28B5" w:rsidP="0040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0,4 – 0,5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0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Прием и контроль первичной документации и их счетная обработка   </w:t>
            </w:r>
          </w:p>
        </w:tc>
        <w:tc>
          <w:tcPr>
            <w:tcW w:w="2268" w:type="dxa"/>
          </w:tcPr>
          <w:p w:rsidR="00BB28B5" w:rsidRPr="007A3EEB" w:rsidRDefault="00BB28B5" w:rsidP="0040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0,4 – 0,5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345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Выполнение работ не входящих в круг должнос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ных обязанностей (частичное выполнение об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занностей товароведа)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0,2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Завхоз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санитарно-гигиенических условий в помещениях учреждения в соответствии с Са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Пин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0,4 – 0,45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Осуществление качественного контроля за раб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той младшего обслуживающего персонала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0,4 – 0,45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Укрепление и сохранность материально-технической базы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0,25 – 0,3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Высокое качество подготовки и организация р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монтных работ в учреждении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0,35 – 0,4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Оперативность выполнения устранения непол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док по заявкам персонала учреждения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0,35 – 0,4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и электробезопасности, охраны труда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0,35 – 0,4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Педагог-б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иблиотекарь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Высокая читательская активность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0,15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Оформление тематических выставок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0,15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Качественное ведение документации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полному обеспечению учащихся учебниками из школьного фонда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0,15 – 0,17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Качественная работа по документальному офор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лению сотрудников, учащихся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 – 0,25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Качественное ведение книг приказов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Ведение документооборота входящей и исход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щей корреспонденции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 – 0,2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Выполнение разовых поручений руководства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0,15 – 0,2</w:t>
            </w:r>
          </w:p>
        </w:tc>
      </w:tr>
      <w:tr w:rsidR="00BB28B5" w:rsidRPr="007A3EEB">
        <w:tc>
          <w:tcPr>
            <w:tcW w:w="163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Специалист по ОТ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Качественное ведение документации по ОТ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0,05 – 0,1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Дворник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двора в соответствии с нормами СанПин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0,25 – 0,3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Посезонная обрезка кустарников и деревьев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Повар (шеф-повар)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Качественная организация питания учащихся, приготовление блюд высокого качества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 xml:space="preserve">100% соблюдение норм натурального питания 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0,15 – 0,2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Расчет меню и соответствующая выдача проду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Кух. рабочий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Разгрузка продуктов питания, перенос тяжестей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0,15 – 0,2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Качественное проведение генеральной уборки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0,15 – 0,2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Сохранность оборудования в столовой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0,15 – 0,2</w:t>
            </w:r>
          </w:p>
        </w:tc>
      </w:tr>
      <w:tr w:rsidR="00BB28B5" w:rsidRPr="007A3EEB">
        <w:tc>
          <w:tcPr>
            <w:tcW w:w="1637" w:type="dxa"/>
            <w:vMerge w:val="restart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Уборщик произ. пом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щений</w:t>
            </w: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Качественная уборка помещений, территории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</w:tr>
      <w:tr w:rsidR="00BB28B5" w:rsidRPr="007A3EEB">
        <w:tc>
          <w:tcPr>
            <w:tcW w:w="1637" w:type="dxa"/>
            <w:vMerge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Уборка внутренних туалетов, озеленение терр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тории учреждения</w:t>
            </w:r>
          </w:p>
        </w:tc>
        <w:tc>
          <w:tcPr>
            <w:tcW w:w="2268" w:type="dxa"/>
          </w:tcPr>
          <w:p w:rsidR="00BB28B5" w:rsidRPr="007A3EEB" w:rsidRDefault="00BB28B5" w:rsidP="00473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0,2 – 0,25</w:t>
            </w:r>
          </w:p>
        </w:tc>
      </w:tr>
    </w:tbl>
    <w:p w:rsidR="00BB28B5" w:rsidRPr="007A3EEB" w:rsidRDefault="00BB28B5" w:rsidP="00441E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6078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 xml:space="preserve">        4.3. Ежемесячные денежные выплаты стимулирующего характера отдельным катег</w:t>
      </w:r>
      <w:r w:rsidRPr="007A3EEB">
        <w:rPr>
          <w:rFonts w:ascii="Times New Roman" w:hAnsi="Times New Roman" w:cs="Times New Roman"/>
          <w:sz w:val="24"/>
          <w:szCs w:val="24"/>
        </w:rPr>
        <w:t>о</w:t>
      </w:r>
      <w:r w:rsidRPr="007A3EEB">
        <w:rPr>
          <w:rFonts w:ascii="Times New Roman" w:hAnsi="Times New Roman" w:cs="Times New Roman"/>
          <w:sz w:val="24"/>
          <w:szCs w:val="24"/>
        </w:rPr>
        <w:t xml:space="preserve">риям работников муниципальных образовательных учреждений, согласно прилагаемому перечню должностей и профессий работников муниципальных учреждений, имеющих право на их получение (приложение № 1.1 к положению об оплате труда). </w:t>
      </w:r>
    </w:p>
    <w:p w:rsidR="00BB28B5" w:rsidRPr="007A3EEB" w:rsidRDefault="00BB28B5" w:rsidP="006078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Денежные выплаты носят дополнительный характер и назначаются работникам муниципальных учреждений Краснодарского края независимо от получаемой ими допл</w:t>
      </w:r>
      <w:r w:rsidRPr="007A3EEB">
        <w:rPr>
          <w:rFonts w:ascii="Times New Roman" w:hAnsi="Times New Roman" w:cs="Times New Roman"/>
          <w:sz w:val="24"/>
          <w:szCs w:val="24"/>
        </w:rPr>
        <w:t>а</w:t>
      </w:r>
      <w:r w:rsidRPr="007A3EEB">
        <w:rPr>
          <w:rFonts w:ascii="Times New Roman" w:hAnsi="Times New Roman" w:cs="Times New Roman"/>
          <w:sz w:val="24"/>
          <w:szCs w:val="24"/>
        </w:rPr>
        <w:t>ты к заработной плате до утвержденного на федеральном уровне минимального размера оплаты труда.</w:t>
      </w:r>
    </w:p>
    <w:p w:rsidR="00BB28B5" w:rsidRPr="007A3EEB" w:rsidRDefault="00BB28B5" w:rsidP="0060783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Денежные выплаты производятся в порядке и сроки, установленные для выплаты з</w:t>
      </w:r>
      <w:r w:rsidRPr="007A3EEB">
        <w:rPr>
          <w:rFonts w:ascii="Times New Roman" w:hAnsi="Times New Roman" w:cs="Times New Roman"/>
          <w:sz w:val="24"/>
          <w:szCs w:val="24"/>
        </w:rPr>
        <w:t>а</w:t>
      </w:r>
      <w:r w:rsidRPr="007A3EEB">
        <w:rPr>
          <w:rFonts w:ascii="Times New Roman" w:hAnsi="Times New Roman" w:cs="Times New Roman"/>
          <w:sz w:val="24"/>
          <w:szCs w:val="24"/>
        </w:rPr>
        <w:t>работной платы работникам муниципальных учреждений, исходя из фактически отраб</w:t>
      </w:r>
      <w:r w:rsidRPr="007A3EEB">
        <w:rPr>
          <w:rFonts w:ascii="Times New Roman" w:hAnsi="Times New Roman" w:cs="Times New Roman"/>
          <w:sz w:val="24"/>
          <w:szCs w:val="24"/>
        </w:rPr>
        <w:t>о</w:t>
      </w:r>
      <w:r w:rsidRPr="007A3EEB">
        <w:rPr>
          <w:rFonts w:ascii="Times New Roman" w:hAnsi="Times New Roman" w:cs="Times New Roman"/>
          <w:sz w:val="24"/>
          <w:szCs w:val="24"/>
        </w:rPr>
        <w:t>танного времени в календарном месяце, но не более 3000 рублей в месяц.</w:t>
      </w:r>
    </w:p>
    <w:p w:rsidR="00BB28B5" w:rsidRPr="007A3EEB" w:rsidRDefault="00BB28B5" w:rsidP="007E3EA4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4.4. За выполнение особо важных и срочных работ устанавливается стимулирующая выплата в сумме до 4000 рублей.</w:t>
      </w:r>
    </w:p>
    <w:p w:rsidR="00BB28B5" w:rsidRPr="007A3EEB" w:rsidRDefault="00BB28B5" w:rsidP="007E3EA4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4.5. За сложность и напряжённость выполняемой работы устанавливается  доплата в сумме до 6000 рублей.</w:t>
      </w:r>
    </w:p>
    <w:p w:rsidR="00BB28B5" w:rsidRPr="007A3EEB" w:rsidRDefault="00BB28B5" w:rsidP="007E3EA4">
      <w:pPr>
        <w:pStyle w:val="a4"/>
        <w:ind w:firstLine="0"/>
        <w:rPr>
          <w:rFonts w:ascii="Times New Roman" w:hAnsi="Times New Roman" w:cs="Times New Roman"/>
          <w:sz w:val="24"/>
          <w:szCs w:val="24"/>
        </w:rPr>
      </w:pPr>
    </w:p>
    <w:p w:rsidR="00BB28B5" w:rsidRPr="007A3EEB" w:rsidRDefault="00BB28B5" w:rsidP="007E3EA4">
      <w:pPr>
        <w:pStyle w:val="a4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5. Порядок и условия премирования работников школы</w:t>
      </w:r>
    </w:p>
    <w:p w:rsidR="00BB28B5" w:rsidRPr="007A3EEB" w:rsidRDefault="00BB28B5" w:rsidP="007E3EA4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5.1. В целях поощрения работников за выполненную работу в школе могут быть у</w:t>
      </w:r>
      <w:r w:rsidRPr="007A3EEB">
        <w:rPr>
          <w:rFonts w:ascii="Times New Roman" w:hAnsi="Times New Roman" w:cs="Times New Roman"/>
          <w:sz w:val="24"/>
          <w:szCs w:val="24"/>
        </w:rPr>
        <w:t>с</w:t>
      </w:r>
      <w:r w:rsidRPr="007A3EEB">
        <w:rPr>
          <w:rFonts w:ascii="Times New Roman" w:hAnsi="Times New Roman" w:cs="Times New Roman"/>
          <w:sz w:val="24"/>
          <w:szCs w:val="24"/>
        </w:rPr>
        <w:t>тановлены премии:</w:t>
      </w:r>
    </w:p>
    <w:p w:rsidR="00BB28B5" w:rsidRPr="007A3EEB" w:rsidRDefault="00BB28B5" w:rsidP="00AD7A9C">
      <w:pPr>
        <w:pStyle w:val="a4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- за конкретные достижения или по итогам работы за определённый период (1 месяц, 1 квартал, 1 полугодие);</w:t>
      </w:r>
    </w:p>
    <w:p w:rsidR="00BB28B5" w:rsidRPr="007A3EEB" w:rsidRDefault="00BB28B5" w:rsidP="00310E8E">
      <w:pPr>
        <w:pStyle w:val="a4"/>
        <w:ind w:firstLine="0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- по итогам работы  за интенсивность и высокие результаты работы, качество выполня</w:t>
      </w:r>
      <w:r w:rsidRPr="007A3EEB">
        <w:rPr>
          <w:rFonts w:ascii="Times New Roman" w:hAnsi="Times New Roman" w:cs="Times New Roman"/>
          <w:sz w:val="24"/>
          <w:szCs w:val="24"/>
        </w:rPr>
        <w:t>е</w:t>
      </w:r>
      <w:r w:rsidRPr="007A3EEB">
        <w:rPr>
          <w:rFonts w:ascii="Times New Roman" w:hAnsi="Times New Roman" w:cs="Times New Roman"/>
          <w:sz w:val="24"/>
          <w:szCs w:val="24"/>
        </w:rPr>
        <w:t>мых работ (по итогам года);</w:t>
      </w:r>
    </w:p>
    <w:p w:rsidR="00BB28B5" w:rsidRPr="007A3EEB" w:rsidRDefault="00BB28B5" w:rsidP="007E3EA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5.2. Критерии премирования:</w:t>
      </w: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1619"/>
        <w:gridCol w:w="3058"/>
        <w:gridCol w:w="1619"/>
        <w:gridCol w:w="2984"/>
      </w:tblGrid>
      <w:tr w:rsidR="00BB28B5" w:rsidRPr="007A3EEB" w:rsidTr="009025D5">
        <w:tc>
          <w:tcPr>
            <w:tcW w:w="1625" w:type="dxa"/>
            <w:gridSpan w:val="2"/>
            <w:vAlign w:val="center"/>
          </w:tcPr>
          <w:p w:rsidR="00BB28B5" w:rsidRPr="007A3EEB" w:rsidRDefault="00BB28B5" w:rsidP="00F771E6">
            <w:pPr>
              <w:spacing w:after="0" w:line="240" w:lineRule="auto"/>
              <w:ind w:right="-23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ние должн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058" w:type="dxa"/>
            <w:vAlign w:val="center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Основание для премиров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ния </w:t>
            </w:r>
          </w:p>
        </w:tc>
        <w:tc>
          <w:tcPr>
            <w:tcW w:w="1619" w:type="dxa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Сумма пр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мирования</w:t>
            </w:r>
          </w:p>
        </w:tc>
        <w:tc>
          <w:tcPr>
            <w:tcW w:w="2984" w:type="dxa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 w:val="restart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Заместители</w:t>
            </w:r>
          </w:p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директора по УВР и ВР</w:t>
            </w: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организация предпро-фильного и профиль-ного обучения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20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руб.</w:t>
            </w:r>
          </w:p>
        </w:tc>
        <w:tc>
          <w:tcPr>
            <w:tcW w:w="2984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достижение учащимися высоких показателей в сравнении с предыду-щим периодом, стаби-льность и рост качест-ва обучения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20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выполнение плана вну-тришкольного контро-ля, плана воспитатель-ной р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боты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tabs>
                <w:tab w:val="left" w:pos="14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20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высокий уровень орга-низации и проведения ит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говой и промежут. аттест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ции  учащихся</w:t>
            </w:r>
          </w:p>
        </w:tc>
        <w:tc>
          <w:tcPr>
            <w:tcW w:w="1619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</w:t>
            </w:r>
            <w:r w:rsidR="009025D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20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высокий уровень орга-низации и контроля (мон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и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торинга) учебно-воспитательного процесса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20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качественная органи-зация работы общест-венных 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ганов, участ-вующих в управлении школой (мет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дический совет, педсовет, органы ученического с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моуп-равления и т.д.)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20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сохранение контин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гента учащихся в 10-11 классах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2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высокий уровень орга-низации и аттестации пе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работников школы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20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организация и проведе</w:t>
            </w:r>
            <w:r w:rsidR="00BB28B5"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ние общешкольных меропри</w:t>
            </w:r>
            <w:r w:rsidR="00BB28B5"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тий, по</w:t>
            </w:r>
            <w:r w:rsidR="00BB28B5"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вышающих автор</w:t>
            </w:r>
            <w:r w:rsidR="00BB28B5"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="00BB28B5"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тет и имидж школы у уча-щихся, родителей, об-щественности. 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30</w:t>
            </w:r>
            <w:r w:rsidR="00BB28B5"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00 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руб.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поддержание благо-приятного психологи-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ческого климата в колле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тиве</w:t>
            </w:r>
          </w:p>
        </w:tc>
        <w:tc>
          <w:tcPr>
            <w:tcW w:w="1619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 xml:space="preserve">До </w:t>
            </w:r>
            <w:r w:rsidR="009025D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15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z w:val="24"/>
                <w:szCs w:val="24"/>
              </w:rPr>
              <w:t>За ведение и разработку документации в рамках ФГОС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5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 w:val="restart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Социальный педагог</w:t>
            </w: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систематический конт-роль за посещаемостью учащи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х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ся, посещение учащихся на дому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2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своевременное и ка-чественное ведение банка да</w:t>
            </w:r>
            <w:r w:rsidR="009025D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нных детей, охваченных различны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ми видами ко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троля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3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снижение количества уч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щихся, стоящих на учете в комиссии по делам нес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вершенно-летних</w:t>
            </w:r>
          </w:p>
        </w:tc>
        <w:tc>
          <w:tcPr>
            <w:tcW w:w="1619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До </w:t>
            </w:r>
            <w:r w:rsidR="009025D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trHeight w:val="985"/>
        </w:trPr>
        <w:tc>
          <w:tcPr>
            <w:tcW w:w="1625" w:type="dxa"/>
            <w:gridSpan w:val="2"/>
            <w:vMerge w:val="restart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Завхоз</w:t>
            </w: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высокое качество под-готовки и организации р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монтных работ</w:t>
            </w:r>
          </w:p>
        </w:tc>
        <w:tc>
          <w:tcPr>
            <w:tcW w:w="1619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До 5000 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руб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trHeight w:val="842"/>
        </w:trPr>
        <w:tc>
          <w:tcPr>
            <w:tcW w:w="1625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6A529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обеспечение санитар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но-гигиенических условий в помещениях школы</w:t>
            </w:r>
          </w:p>
        </w:tc>
        <w:tc>
          <w:tcPr>
            <w:tcW w:w="1619" w:type="dxa"/>
          </w:tcPr>
          <w:p w:rsidR="00BB28B5" w:rsidRPr="007A3EEB" w:rsidRDefault="009025D5" w:rsidP="006A529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30</w:t>
            </w:r>
            <w:r w:rsidR="00BB28B5"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trHeight w:val="982"/>
        </w:trPr>
        <w:tc>
          <w:tcPr>
            <w:tcW w:w="1625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6A529A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обеспечение выполне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ния требов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аний пожарной и электробезопас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619" w:type="dxa"/>
          </w:tcPr>
          <w:p w:rsidR="00BB28B5" w:rsidRPr="007A3EEB" w:rsidRDefault="009025D5" w:rsidP="006A529A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20</w:t>
            </w:r>
            <w:r w:rsidR="00BB28B5"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trHeight w:val="1205"/>
        </w:trPr>
        <w:tc>
          <w:tcPr>
            <w:tcW w:w="1625" w:type="dxa"/>
            <w:gridSpan w:val="2"/>
            <w:vMerge w:val="restart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Экономист</w:t>
            </w: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Расширенный объем работ / выполнение работ, не 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носящихся к должностным обязанностям</w:t>
            </w:r>
          </w:p>
        </w:tc>
        <w:tc>
          <w:tcPr>
            <w:tcW w:w="1619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5000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trHeight w:val="1467"/>
        </w:trPr>
        <w:tc>
          <w:tcPr>
            <w:tcW w:w="1625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Доплата работникам, 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сутствующим в перечне отдельных категорий р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ботников на получение д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платы</w:t>
            </w:r>
          </w:p>
        </w:tc>
        <w:tc>
          <w:tcPr>
            <w:tcW w:w="1619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3000 руб. (пропорци</w:t>
            </w: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нально ставки занимаемой должности)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ливается приказом</w:t>
            </w:r>
          </w:p>
        </w:tc>
      </w:tr>
      <w:tr w:rsidR="00BB28B5" w:rsidRPr="007A3EEB" w:rsidTr="009025D5">
        <w:trPr>
          <w:trHeight w:val="567"/>
        </w:trPr>
        <w:tc>
          <w:tcPr>
            <w:tcW w:w="1625" w:type="dxa"/>
            <w:gridSpan w:val="2"/>
            <w:vMerge w:val="restart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Педагог-</w:t>
            </w:r>
            <w:r w:rsidR="009025D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библио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текарь</w:t>
            </w: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высокая читательская 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тивность учащихся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15</w:t>
            </w:r>
            <w:r w:rsidR="00BB28B5"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trHeight w:val="606"/>
        </w:trPr>
        <w:tc>
          <w:tcPr>
            <w:tcW w:w="1625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пропаганда чтения как формы культур. досуга</w:t>
            </w:r>
          </w:p>
        </w:tc>
        <w:tc>
          <w:tcPr>
            <w:tcW w:w="1619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До </w:t>
            </w:r>
            <w:r w:rsidR="009025D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trHeight w:val="606"/>
        </w:trPr>
        <w:tc>
          <w:tcPr>
            <w:tcW w:w="1625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участие в общешколь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ных и районных мероприятиях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2</w:t>
            </w:r>
            <w:r w:rsidR="00BB28B5"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000 руб.</w:t>
            </w:r>
          </w:p>
          <w:p w:rsidR="00BB28B5" w:rsidRPr="007A3EEB" w:rsidRDefault="009025D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30</w:t>
            </w:r>
            <w:r w:rsidR="00BB28B5"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trHeight w:val="606"/>
        </w:trPr>
        <w:tc>
          <w:tcPr>
            <w:tcW w:w="1625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оформление темати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ческих выставок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20</w:t>
            </w:r>
            <w:r w:rsidR="00BB28B5"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trHeight w:val="606"/>
        </w:trPr>
        <w:tc>
          <w:tcPr>
            <w:tcW w:w="1625" w:type="dxa"/>
            <w:gridSpan w:val="2"/>
            <w:vMerge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выполнение плана работы библиотекаря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10</w:t>
            </w:r>
            <w:r w:rsidR="00BB28B5"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00 руб. 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 xml:space="preserve">ливается приказом </w:t>
            </w:r>
          </w:p>
        </w:tc>
      </w:tr>
      <w:tr w:rsidR="00BB28B5" w:rsidRPr="007A3EEB" w:rsidTr="009025D5">
        <w:tc>
          <w:tcPr>
            <w:tcW w:w="1625" w:type="dxa"/>
            <w:gridSpan w:val="2"/>
            <w:vMerge w:val="restart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lastRenderedPageBreak/>
              <w:t>Секретарь</w:t>
            </w: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качественное ведение д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кументации, высо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кий ур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вень исполни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тельской ди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циплины</w:t>
            </w:r>
          </w:p>
        </w:tc>
        <w:tc>
          <w:tcPr>
            <w:tcW w:w="1619" w:type="dxa"/>
          </w:tcPr>
          <w:p w:rsidR="00BB28B5" w:rsidRPr="007A3EEB" w:rsidRDefault="00BB28B5" w:rsidP="00F771E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3000 руб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gridBefore w:val="1"/>
          <w:wBefore w:w="6" w:type="dxa"/>
        </w:trPr>
        <w:tc>
          <w:tcPr>
            <w:tcW w:w="1619" w:type="dxa"/>
            <w:vMerge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Доплата работникам, 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сутствующим в перечне отдельных категорий р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ботников на получение д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платы</w:t>
            </w:r>
          </w:p>
        </w:tc>
        <w:tc>
          <w:tcPr>
            <w:tcW w:w="1619" w:type="dxa"/>
          </w:tcPr>
          <w:p w:rsidR="00BB28B5" w:rsidRPr="007A3EEB" w:rsidRDefault="00BB28B5" w:rsidP="00153F16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3000 руб. (пропорци</w:t>
            </w: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7A3E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нально ставки занимаемой должности)</w:t>
            </w:r>
          </w:p>
        </w:tc>
        <w:tc>
          <w:tcPr>
            <w:tcW w:w="2984" w:type="dxa"/>
          </w:tcPr>
          <w:p w:rsidR="00BB28B5" w:rsidRPr="007A3EEB" w:rsidRDefault="00BB28B5" w:rsidP="00153F1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ливается приказом</w:t>
            </w:r>
          </w:p>
        </w:tc>
      </w:tr>
      <w:tr w:rsidR="00BB28B5" w:rsidRPr="007A3EEB" w:rsidTr="009025D5">
        <w:trPr>
          <w:gridBefore w:val="1"/>
          <w:wBefore w:w="6" w:type="dxa"/>
          <w:trHeight w:val="204"/>
        </w:trPr>
        <w:tc>
          <w:tcPr>
            <w:tcW w:w="1619" w:type="dxa"/>
            <w:vMerge w:val="restart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Уборщик производ. помещений</w:t>
            </w:r>
          </w:p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Повар</w:t>
            </w:r>
          </w:p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Кухонный рабочий</w:t>
            </w:r>
          </w:p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Дворник</w:t>
            </w:r>
          </w:p>
          <w:p w:rsidR="00BB28B5" w:rsidRPr="007A3EEB" w:rsidRDefault="00BB28B5" w:rsidP="002C1982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проведение генераль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ных уборок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10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руб.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gridBefore w:val="1"/>
          <w:wBefore w:w="6" w:type="dxa"/>
        </w:trPr>
        <w:tc>
          <w:tcPr>
            <w:tcW w:w="1619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содержание участка в с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ответствии с требо-ваниями СанПиН, ка-чественная уборка по-мещений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10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руб.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gridBefore w:val="1"/>
          <w:wBefore w:w="6" w:type="dxa"/>
        </w:trPr>
        <w:tc>
          <w:tcPr>
            <w:tcW w:w="1619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оперативность выпол-нения заявок по уст-ранению технических н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поладок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10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руб.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gridBefore w:val="1"/>
          <w:wBefore w:w="6" w:type="dxa"/>
          <w:trHeight w:val="586"/>
        </w:trPr>
        <w:tc>
          <w:tcPr>
            <w:tcW w:w="1619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состояние территории школы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10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руб.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gridBefore w:val="1"/>
          <w:wBefore w:w="6" w:type="dxa"/>
        </w:trPr>
        <w:tc>
          <w:tcPr>
            <w:tcW w:w="1619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организация питания в с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ответствии с норма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ми СанПиН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10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руб.</w:t>
            </w:r>
          </w:p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gridBefore w:val="1"/>
          <w:wBefore w:w="6" w:type="dxa"/>
        </w:trPr>
        <w:tc>
          <w:tcPr>
            <w:tcW w:w="1619" w:type="dxa"/>
            <w:vMerge w:val="restart"/>
          </w:tcPr>
          <w:p w:rsidR="00BB28B5" w:rsidRPr="007A3EEB" w:rsidRDefault="009025D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Специалист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по охране труда</w:t>
            </w:r>
          </w:p>
        </w:tc>
        <w:tc>
          <w:tcPr>
            <w:tcW w:w="3058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и перера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ботка инструкций по охране тр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да, ведение документации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10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gridBefore w:val="1"/>
          <w:wBefore w:w="6" w:type="dxa"/>
          <w:trHeight w:val="608"/>
        </w:trPr>
        <w:tc>
          <w:tcPr>
            <w:tcW w:w="1619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отсутствие случаев прои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водственно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го травматизма</w:t>
            </w:r>
          </w:p>
        </w:tc>
        <w:tc>
          <w:tcPr>
            <w:tcW w:w="1619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До </w:t>
            </w:r>
            <w:r w:rsidR="009025D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gridBefore w:val="1"/>
          <w:wBefore w:w="6" w:type="dxa"/>
          <w:trHeight w:val="620"/>
        </w:trPr>
        <w:tc>
          <w:tcPr>
            <w:tcW w:w="1619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организация приобре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тения и выдачи СИЗ </w:t>
            </w:r>
          </w:p>
        </w:tc>
        <w:tc>
          <w:tcPr>
            <w:tcW w:w="1619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До </w:t>
            </w:r>
            <w:r w:rsidR="009025D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1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  <w:tr w:rsidR="00BB28B5" w:rsidRPr="007A3EEB" w:rsidTr="009025D5">
        <w:trPr>
          <w:gridBefore w:val="1"/>
          <w:wBefore w:w="6" w:type="dxa"/>
        </w:trPr>
        <w:tc>
          <w:tcPr>
            <w:tcW w:w="1619" w:type="dxa"/>
            <w:vMerge/>
            <w:vAlign w:val="center"/>
          </w:tcPr>
          <w:p w:rsidR="00BB28B5" w:rsidRPr="007A3EEB" w:rsidRDefault="00BB28B5" w:rsidP="00F771E6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58" w:type="dxa"/>
          </w:tcPr>
          <w:p w:rsidR="00BB28B5" w:rsidRPr="007A3EEB" w:rsidRDefault="00BB28B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проведение мероприя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тий по охране труда</w:t>
            </w:r>
          </w:p>
        </w:tc>
        <w:tc>
          <w:tcPr>
            <w:tcW w:w="1619" w:type="dxa"/>
          </w:tcPr>
          <w:p w:rsidR="00BB28B5" w:rsidRPr="007A3EEB" w:rsidRDefault="009025D5" w:rsidP="00F771E6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До 2</w:t>
            </w:r>
            <w:r w:rsidR="00BB28B5"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000 руб.</w:t>
            </w:r>
          </w:p>
        </w:tc>
        <w:tc>
          <w:tcPr>
            <w:tcW w:w="2984" w:type="dxa"/>
          </w:tcPr>
          <w:p w:rsidR="00BB28B5" w:rsidRPr="007A3EEB" w:rsidRDefault="00BB28B5">
            <w:pPr>
              <w:rPr>
                <w:sz w:val="24"/>
                <w:szCs w:val="24"/>
              </w:rPr>
            </w:pP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устана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в</w:t>
            </w:r>
            <w:r w:rsidRPr="007A3EE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ливается приказом </w:t>
            </w:r>
          </w:p>
        </w:tc>
      </w:tr>
    </w:tbl>
    <w:p w:rsidR="00BB28B5" w:rsidRPr="007A3EEB" w:rsidRDefault="00BB28B5" w:rsidP="007E3EA4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BB28B5" w:rsidRPr="007A3EEB" w:rsidRDefault="00BB28B5" w:rsidP="00DC40D4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5.3. Премирование осуществляется в пределах бюджетных ассигнований на оплату труда работников школы, а также средств от предпринимательской и иной, приносящей доход деятельности, направленных на оплату труда работников.</w:t>
      </w:r>
    </w:p>
    <w:p w:rsidR="00BB28B5" w:rsidRPr="007A3EEB" w:rsidRDefault="00BB28B5" w:rsidP="002C1982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r w:rsidRPr="007A3EEB">
        <w:rPr>
          <w:rFonts w:ascii="Times New Roman" w:hAnsi="Times New Roman" w:cs="Times New Roman"/>
          <w:sz w:val="24"/>
          <w:szCs w:val="24"/>
        </w:rPr>
        <w:t>5.4. Премии предусмотренные настоящим Положением учитываются в составе сре</w:t>
      </w:r>
      <w:r w:rsidRPr="007A3EEB">
        <w:rPr>
          <w:rFonts w:ascii="Times New Roman" w:hAnsi="Times New Roman" w:cs="Times New Roman"/>
          <w:sz w:val="24"/>
          <w:szCs w:val="24"/>
        </w:rPr>
        <w:t>д</w:t>
      </w:r>
      <w:r w:rsidRPr="007A3EEB">
        <w:rPr>
          <w:rFonts w:ascii="Times New Roman" w:hAnsi="Times New Roman" w:cs="Times New Roman"/>
          <w:sz w:val="24"/>
          <w:szCs w:val="24"/>
        </w:rPr>
        <w:t>ней заработной платы для исчисления отпусков, пособий по временной нетрудоспособн</w:t>
      </w:r>
      <w:r w:rsidRPr="007A3EEB">
        <w:rPr>
          <w:rFonts w:ascii="Times New Roman" w:hAnsi="Times New Roman" w:cs="Times New Roman"/>
          <w:sz w:val="24"/>
          <w:szCs w:val="24"/>
        </w:rPr>
        <w:t>о</w:t>
      </w:r>
      <w:r w:rsidRPr="007A3EEB">
        <w:rPr>
          <w:rFonts w:ascii="Times New Roman" w:hAnsi="Times New Roman" w:cs="Times New Roman"/>
          <w:sz w:val="24"/>
          <w:szCs w:val="24"/>
        </w:rPr>
        <w:t>сти и т.д.</w:t>
      </w:r>
    </w:p>
    <w:sectPr w:rsidR="00BB28B5" w:rsidRPr="007A3EEB" w:rsidSect="007A3EEB">
      <w:foot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876" w:rsidRDefault="00126876">
      <w:r>
        <w:separator/>
      </w:r>
    </w:p>
  </w:endnote>
  <w:endnote w:type="continuationSeparator" w:id="1">
    <w:p w:rsidR="00126876" w:rsidRDefault="00126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8B5" w:rsidRDefault="00BB28B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876" w:rsidRDefault="00126876">
      <w:r>
        <w:separator/>
      </w:r>
    </w:p>
  </w:footnote>
  <w:footnote w:type="continuationSeparator" w:id="1">
    <w:p w:rsidR="00126876" w:rsidRDefault="001268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7022"/>
    <w:multiLevelType w:val="hybridMultilevel"/>
    <w:tmpl w:val="47D29ED6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CDD73A9"/>
    <w:multiLevelType w:val="hybridMultilevel"/>
    <w:tmpl w:val="B3228F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E596D87"/>
    <w:multiLevelType w:val="hybridMultilevel"/>
    <w:tmpl w:val="617EA0F2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28E4A30"/>
    <w:multiLevelType w:val="hybridMultilevel"/>
    <w:tmpl w:val="BE7ADF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F2B3103"/>
    <w:multiLevelType w:val="hybridMultilevel"/>
    <w:tmpl w:val="89AE6E5E"/>
    <w:lvl w:ilvl="0" w:tplc="86AE2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ECF4FE">
      <w:numFmt w:val="none"/>
      <w:lvlText w:val=""/>
      <w:lvlJc w:val="left"/>
      <w:pPr>
        <w:tabs>
          <w:tab w:val="num" w:pos="360"/>
        </w:tabs>
      </w:pPr>
    </w:lvl>
    <w:lvl w:ilvl="2" w:tplc="7E1EC458">
      <w:numFmt w:val="none"/>
      <w:lvlText w:val=""/>
      <w:lvlJc w:val="left"/>
      <w:pPr>
        <w:tabs>
          <w:tab w:val="num" w:pos="360"/>
        </w:tabs>
      </w:pPr>
    </w:lvl>
    <w:lvl w:ilvl="3" w:tplc="1040B526">
      <w:numFmt w:val="none"/>
      <w:lvlText w:val=""/>
      <w:lvlJc w:val="left"/>
      <w:pPr>
        <w:tabs>
          <w:tab w:val="num" w:pos="360"/>
        </w:tabs>
      </w:pPr>
    </w:lvl>
    <w:lvl w:ilvl="4" w:tplc="2174A9E6">
      <w:numFmt w:val="none"/>
      <w:lvlText w:val=""/>
      <w:lvlJc w:val="left"/>
      <w:pPr>
        <w:tabs>
          <w:tab w:val="num" w:pos="360"/>
        </w:tabs>
      </w:pPr>
    </w:lvl>
    <w:lvl w:ilvl="5" w:tplc="7F3CAE40">
      <w:numFmt w:val="none"/>
      <w:lvlText w:val=""/>
      <w:lvlJc w:val="left"/>
      <w:pPr>
        <w:tabs>
          <w:tab w:val="num" w:pos="360"/>
        </w:tabs>
      </w:pPr>
    </w:lvl>
    <w:lvl w:ilvl="6" w:tplc="479EF92E">
      <w:numFmt w:val="none"/>
      <w:lvlText w:val=""/>
      <w:lvlJc w:val="left"/>
      <w:pPr>
        <w:tabs>
          <w:tab w:val="num" w:pos="360"/>
        </w:tabs>
      </w:pPr>
    </w:lvl>
    <w:lvl w:ilvl="7" w:tplc="E13070B8">
      <w:numFmt w:val="none"/>
      <w:lvlText w:val=""/>
      <w:lvlJc w:val="left"/>
      <w:pPr>
        <w:tabs>
          <w:tab w:val="num" w:pos="360"/>
        </w:tabs>
      </w:pPr>
    </w:lvl>
    <w:lvl w:ilvl="8" w:tplc="A3B6FDA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4333D0F"/>
    <w:multiLevelType w:val="hybridMultilevel"/>
    <w:tmpl w:val="4DF2D0F0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B073206"/>
    <w:multiLevelType w:val="hybridMultilevel"/>
    <w:tmpl w:val="A912B28C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41B1220"/>
    <w:multiLevelType w:val="multilevel"/>
    <w:tmpl w:val="2A043E8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486F134A"/>
    <w:multiLevelType w:val="hybridMultilevel"/>
    <w:tmpl w:val="88524D14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7ED683D"/>
    <w:multiLevelType w:val="hybridMultilevel"/>
    <w:tmpl w:val="7EE8FECC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3AA2A61"/>
    <w:multiLevelType w:val="hybridMultilevel"/>
    <w:tmpl w:val="166C7B4C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3E34E87"/>
    <w:multiLevelType w:val="hybridMultilevel"/>
    <w:tmpl w:val="73783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95774F6"/>
    <w:multiLevelType w:val="multilevel"/>
    <w:tmpl w:val="8DF2FE7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BBC475D"/>
    <w:multiLevelType w:val="hybridMultilevel"/>
    <w:tmpl w:val="EF7026E2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13"/>
  </w:num>
  <w:num w:numId="10">
    <w:abstractNumId w:val="10"/>
  </w:num>
  <w:num w:numId="11">
    <w:abstractNumId w:val="6"/>
  </w:num>
  <w:num w:numId="12">
    <w:abstractNumId w:val="7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7A9C"/>
    <w:rsid w:val="000116DD"/>
    <w:rsid w:val="00013EAD"/>
    <w:rsid w:val="000304E8"/>
    <w:rsid w:val="00044A8B"/>
    <w:rsid w:val="0005429B"/>
    <w:rsid w:val="000617CE"/>
    <w:rsid w:val="000724D9"/>
    <w:rsid w:val="00076DC8"/>
    <w:rsid w:val="000E5669"/>
    <w:rsid w:val="00106616"/>
    <w:rsid w:val="001124B1"/>
    <w:rsid w:val="00121183"/>
    <w:rsid w:val="00126876"/>
    <w:rsid w:val="00153F16"/>
    <w:rsid w:val="001A67C1"/>
    <w:rsid w:val="001E1C7D"/>
    <w:rsid w:val="001E7B1A"/>
    <w:rsid w:val="001F125D"/>
    <w:rsid w:val="00207ABA"/>
    <w:rsid w:val="002353EF"/>
    <w:rsid w:val="00244893"/>
    <w:rsid w:val="002A4070"/>
    <w:rsid w:val="002C1982"/>
    <w:rsid w:val="002C1E07"/>
    <w:rsid w:val="002F7BF5"/>
    <w:rsid w:val="003056DF"/>
    <w:rsid w:val="00307F4E"/>
    <w:rsid w:val="00310E8E"/>
    <w:rsid w:val="003348D8"/>
    <w:rsid w:val="00345432"/>
    <w:rsid w:val="0035790D"/>
    <w:rsid w:val="00367A7A"/>
    <w:rsid w:val="003D729B"/>
    <w:rsid w:val="003F65D8"/>
    <w:rsid w:val="00404D97"/>
    <w:rsid w:val="00404F4D"/>
    <w:rsid w:val="0042665A"/>
    <w:rsid w:val="0043528F"/>
    <w:rsid w:val="00441EAF"/>
    <w:rsid w:val="00453143"/>
    <w:rsid w:val="0046028A"/>
    <w:rsid w:val="00473B6B"/>
    <w:rsid w:val="00505460"/>
    <w:rsid w:val="0051412A"/>
    <w:rsid w:val="00514FDF"/>
    <w:rsid w:val="00543DEB"/>
    <w:rsid w:val="005455CF"/>
    <w:rsid w:val="00562749"/>
    <w:rsid w:val="005A3243"/>
    <w:rsid w:val="005D6D12"/>
    <w:rsid w:val="005F4662"/>
    <w:rsid w:val="00607413"/>
    <w:rsid w:val="0060768E"/>
    <w:rsid w:val="0060783A"/>
    <w:rsid w:val="00684A3B"/>
    <w:rsid w:val="006946F7"/>
    <w:rsid w:val="006A1266"/>
    <w:rsid w:val="006A529A"/>
    <w:rsid w:val="006E49F6"/>
    <w:rsid w:val="00707F6F"/>
    <w:rsid w:val="00721FC9"/>
    <w:rsid w:val="007A3EEB"/>
    <w:rsid w:val="007C6117"/>
    <w:rsid w:val="007D3905"/>
    <w:rsid w:val="007E3EA4"/>
    <w:rsid w:val="007F4E27"/>
    <w:rsid w:val="00840822"/>
    <w:rsid w:val="008642C1"/>
    <w:rsid w:val="00871D5E"/>
    <w:rsid w:val="008B2930"/>
    <w:rsid w:val="008D2A21"/>
    <w:rsid w:val="008D4AFF"/>
    <w:rsid w:val="008E19A2"/>
    <w:rsid w:val="008E520E"/>
    <w:rsid w:val="009025D5"/>
    <w:rsid w:val="00930935"/>
    <w:rsid w:val="009322B2"/>
    <w:rsid w:val="0095333A"/>
    <w:rsid w:val="00987078"/>
    <w:rsid w:val="0098753B"/>
    <w:rsid w:val="00994C0D"/>
    <w:rsid w:val="009E0733"/>
    <w:rsid w:val="009F2822"/>
    <w:rsid w:val="00A20390"/>
    <w:rsid w:val="00A55891"/>
    <w:rsid w:val="00AB34A3"/>
    <w:rsid w:val="00AD7A9C"/>
    <w:rsid w:val="00AE51EE"/>
    <w:rsid w:val="00AF6EB6"/>
    <w:rsid w:val="00B010DF"/>
    <w:rsid w:val="00B1466F"/>
    <w:rsid w:val="00B35B03"/>
    <w:rsid w:val="00B659CF"/>
    <w:rsid w:val="00B93F31"/>
    <w:rsid w:val="00BA0830"/>
    <w:rsid w:val="00BB28B5"/>
    <w:rsid w:val="00BD00B7"/>
    <w:rsid w:val="00BF524F"/>
    <w:rsid w:val="00C04F89"/>
    <w:rsid w:val="00C17E23"/>
    <w:rsid w:val="00C23CD5"/>
    <w:rsid w:val="00C458A8"/>
    <w:rsid w:val="00CD5FFA"/>
    <w:rsid w:val="00D05E98"/>
    <w:rsid w:val="00D13779"/>
    <w:rsid w:val="00D43D13"/>
    <w:rsid w:val="00D81532"/>
    <w:rsid w:val="00DC40D4"/>
    <w:rsid w:val="00DD2899"/>
    <w:rsid w:val="00DE5039"/>
    <w:rsid w:val="00E04BE7"/>
    <w:rsid w:val="00E42543"/>
    <w:rsid w:val="00E601D6"/>
    <w:rsid w:val="00EA3FB2"/>
    <w:rsid w:val="00F64A34"/>
    <w:rsid w:val="00F771E6"/>
    <w:rsid w:val="00F8201C"/>
    <w:rsid w:val="00FB5043"/>
    <w:rsid w:val="00FC4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C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D7A9C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rsid w:val="00AD7A9C"/>
    <w:pPr>
      <w:spacing w:after="0" w:line="240" w:lineRule="auto"/>
      <w:ind w:firstLine="708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AD7A9C"/>
    <w:rPr>
      <w:rFonts w:ascii="Times New Roman" w:hAnsi="Times New Roman" w:cs="Times New Roman"/>
      <w:sz w:val="24"/>
      <w:szCs w:val="24"/>
    </w:rPr>
  </w:style>
  <w:style w:type="paragraph" w:customStyle="1" w:styleId="a6">
    <w:name w:val="Знак Знак Знак Знак Знак Знак Знак Знак Знак Знак Знак Знак Знак"/>
    <w:basedOn w:val="a"/>
    <w:uiPriority w:val="99"/>
    <w:rsid w:val="00AD7A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uiPriority w:val="99"/>
    <w:rsid w:val="00AD7A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99"/>
    <w:qFormat/>
    <w:rsid w:val="000724D9"/>
    <w:pPr>
      <w:ind w:left="720"/>
    </w:pPr>
  </w:style>
  <w:style w:type="paragraph" w:styleId="a9">
    <w:name w:val="footer"/>
    <w:basedOn w:val="a"/>
    <w:link w:val="aa"/>
    <w:uiPriority w:val="99"/>
    <w:rsid w:val="00BD00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7F4E27"/>
  </w:style>
  <w:style w:type="character" w:styleId="ab">
    <w:name w:val="page number"/>
    <w:basedOn w:val="a0"/>
    <w:uiPriority w:val="99"/>
    <w:rsid w:val="00BD00B7"/>
  </w:style>
  <w:style w:type="paragraph" w:styleId="ac">
    <w:name w:val="Normal (Web)"/>
    <w:basedOn w:val="a"/>
    <w:uiPriority w:val="99"/>
    <w:rsid w:val="00441EAF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7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2571</Words>
  <Characters>14656</Characters>
  <Application>Microsoft Office Word</Application>
  <DocSecurity>0</DocSecurity>
  <Lines>122</Lines>
  <Paragraphs>34</Paragraphs>
  <ScaleCrop>false</ScaleCrop>
  <Company>СОШ №30</Company>
  <LinksUpToDate>false</LinksUpToDate>
  <CharactersWithSpaces>17193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Елена</dc:creator>
  <cp:keywords/>
  <dc:description/>
  <cp:lastModifiedBy>Олеся</cp:lastModifiedBy>
  <cp:revision>22</cp:revision>
  <cp:lastPrinted>2022-09-30T10:52:00Z</cp:lastPrinted>
  <dcterms:created xsi:type="dcterms:W3CDTF">2013-09-12T08:57:00Z</dcterms:created>
  <dcterms:modified xsi:type="dcterms:W3CDTF">2022-09-30T10:52:00Z</dcterms:modified>
</cp:coreProperties>
</file>